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2A0" w:rsidRPr="00CE12A0" w:rsidRDefault="00CE12A0" w:rsidP="00CE12A0">
      <w:pPr>
        <w:spacing w:after="0"/>
        <w:ind w:left="5529" w:right="-143" w:firstLine="0"/>
        <w:jc w:val="center"/>
      </w:pPr>
      <w:r w:rsidRPr="00CE12A0">
        <w:t>УТВЕРЖДЁН</w:t>
      </w:r>
    </w:p>
    <w:p w:rsidR="00CE12A0" w:rsidRPr="00CE12A0" w:rsidRDefault="00CE12A0" w:rsidP="00CE12A0">
      <w:pPr>
        <w:spacing w:before="0" w:after="0"/>
        <w:ind w:left="5529" w:right="-143" w:firstLine="0"/>
        <w:jc w:val="center"/>
        <w:rPr>
          <w:sz w:val="16"/>
          <w:szCs w:val="16"/>
        </w:rPr>
      </w:pPr>
    </w:p>
    <w:p w:rsidR="00CE12A0" w:rsidRPr="00CE12A0" w:rsidRDefault="00CE12A0" w:rsidP="00CE12A0">
      <w:pPr>
        <w:spacing w:before="0" w:after="0"/>
        <w:ind w:left="5529" w:right="-143" w:firstLine="0"/>
        <w:jc w:val="center"/>
      </w:pPr>
      <w:bookmarkStart w:id="0" w:name="_GoBack"/>
      <w:r w:rsidRPr="00CE12A0">
        <w:t>решением заседания антитеррористической комиссии в Ульяновской области</w:t>
      </w:r>
    </w:p>
    <w:p w:rsidR="00CE12A0" w:rsidRPr="00CE12A0" w:rsidRDefault="00CE12A0" w:rsidP="00CE12A0">
      <w:pPr>
        <w:spacing w:before="0" w:after="0"/>
        <w:ind w:left="5529" w:right="-143" w:firstLine="0"/>
        <w:jc w:val="center"/>
      </w:pPr>
      <w:r w:rsidRPr="00B123A9">
        <w:t>от 14.05.2009 № 2</w:t>
      </w:r>
    </w:p>
    <w:bookmarkEnd w:id="0"/>
    <w:p w:rsidR="00B123A9" w:rsidRPr="00B123A9" w:rsidRDefault="00CE12A0" w:rsidP="00CE12A0">
      <w:pPr>
        <w:spacing w:after="0"/>
        <w:ind w:left="5387" w:firstLine="0"/>
        <w:jc w:val="center"/>
      </w:pPr>
      <w:r>
        <w:br/>
      </w:r>
    </w:p>
    <w:p w:rsidR="00B123A9" w:rsidRPr="00B123A9" w:rsidRDefault="00B123A9" w:rsidP="00FC5067">
      <w:pPr>
        <w:spacing w:before="0" w:after="0"/>
        <w:ind w:left="5387" w:firstLine="0"/>
      </w:pPr>
    </w:p>
    <w:p w:rsidR="00B123A9" w:rsidRPr="00CE12A0" w:rsidRDefault="00B123A9" w:rsidP="00B123A9">
      <w:pPr>
        <w:spacing w:before="0" w:after="0"/>
        <w:ind w:firstLine="0"/>
        <w:jc w:val="center"/>
        <w:rPr>
          <w:b/>
        </w:rPr>
      </w:pPr>
      <w:r w:rsidRPr="00CE12A0">
        <w:rPr>
          <w:b/>
        </w:rPr>
        <w:t>ПЕРЕЧЕНЬ</w:t>
      </w:r>
    </w:p>
    <w:p w:rsidR="002031E3" w:rsidRPr="00CE12A0" w:rsidRDefault="002031E3" w:rsidP="007A18E7">
      <w:pPr>
        <w:spacing w:before="0" w:after="0"/>
        <w:ind w:firstLine="0"/>
        <w:jc w:val="center"/>
        <w:rPr>
          <w:b/>
        </w:rPr>
      </w:pPr>
      <w:r w:rsidRPr="00CE12A0">
        <w:rPr>
          <w:b/>
        </w:rPr>
        <w:t>документ</w:t>
      </w:r>
      <w:r w:rsidR="00B123A9" w:rsidRPr="00CE12A0">
        <w:rPr>
          <w:b/>
        </w:rPr>
        <w:t>ов</w:t>
      </w:r>
      <w:r w:rsidRPr="00CE12A0">
        <w:rPr>
          <w:b/>
        </w:rPr>
        <w:t xml:space="preserve"> по организации антитеррористической деятельности </w:t>
      </w:r>
      <w:r w:rsidR="00B123A9" w:rsidRPr="00CE12A0">
        <w:rPr>
          <w:b/>
        </w:rPr>
        <w:br/>
        <w:t>органов власти и управления</w:t>
      </w:r>
      <w:r w:rsidRPr="00CE12A0">
        <w:rPr>
          <w:b/>
        </w:rPr>
        <w:t xml:space="preserve"> объектов промышленности,</w:t>
      </w:r>
      <w:r w:rsidR="00B123A9" w:rsidRPr="00CE12A0">
        <w:rPr>
          <w:b/>
        </w:rPr>
        <w:br/>
      </w:r>
      <w:r w:rsidRPr="00CE12A0">
        <w:rPr>
          <w:b/>
        </w:rPr>
        <w:t xml:space="preserve"> транспорта, энергетики, связи, а также учреждений </w:t>
      </w:r>
      <w:r w:rsidR="00B123A9" w:rsidRPr="00CE12A0">
        <w:rPr>
          <w:b/>
        </w:rPr>
        <w:br/>
      </w:r>
      <w:r w:rsidRPr="00CE12A0">
        <w:rPr>
          <w:b/>
        </w:rPr>
        <w:t xml:space="preserve">культуры и спорта, мест массового пребывания людей </w:t>
      </w:r>
      <w:r w:rsidR="00B123A9" w:rsidRPr="00CE12A0">
        <w:rPr>
          <w:b/>
        </w:rPr>
        <w:br/>
      </w:r>
      <w:r w:rsidRPr="00CE12A0">
        <w:rPr>
          <w:b/>
        </w:rPr>
        <w:t xml:space="preserve">(в т.ч. магазины, </w:t>
      </w:r>
      <w:r w:rsidR="00B123A9" w:rsidRPr="00CE12A0">
        <w:rPr>
          <w:b/>
        </w:rPr>
        <w:t>торгово-</w:t>
      </w:r>
      <w:r w:rsidRPr="00CE12A0">
        <w:rPr>
          <w:b/>
        </w:rPr>
        <w:t>развлекательные комплексы, рынки и т.д.)</w:t>
      </w:r>
    </w:p>
    <w:p w:rsidR="002031E3" w:rsidRPr="00B123A9" w:rsidRDefault="002031E3" w:rsidP="00C9730D">
      <w:pPr>
        <w:spacing w:before="0" w:after="0"/>
        <w:ind w:firstLine="0"/>
        <w:jc w:val="center"/>
        <w:rPr>
          <w:i/>
          <w:iCs/>
        </w:rPr>
      </w:pPr>
      <w:r w:rsidRPr="00B123A9">
        <w:t>(Разработан с учетом рекомендаций Национального антитеррористического комитета от 24.04.2009 г. №803)</w:t>
      </w:r>
      <w:r w:rsidR="00B123A9" w:rsidRPr="00B123A9">
        <w:t>:</w:t>
      </w:r>
    </w:p>
    <w:p w:rsidR="00B123A9" w:rsidRPr="00B123A9" w:rsidRDefault="00B123A9" w:rsidP="007A18E7">
      <w:pPr>
        <w:tabs>
          <w:tab w:val="left" w:pos="567"/>
          <w:tab w:val="left" w:pos="709"/>
        </w:tabs>
        <w:spacing w:before="0" w:after="0"/>
        <w:ind w:firstLine="0"/>
      </w:pPr>
    </w:p>
    <w:p w:rsidR="00B123A9" w:rsidRDefault="002031E3" w:rsidP="00B123A9">
      <w:pPr>
        <w:pStyle w:val="a3"/>
        <w:numPr>
          <w:ilvl w:val="0"/>
          <w:numId w:val="1"/>
        </w:numPr>
        <w:tabs>
          <w:tab w:val="left" w:pos="567"/>
          <w:tab w:val="left" w:pos="1134"/>
        </w:tabs>
        <w:spacing w:before="0" w:after="0"/>
        <w:ind w:left="0" w:firstLine="709"/>
        <w:rPr>
          <w:sz w:val="28"/>
          <w:szCs w:val="28"/>
        </w:rPr>
      </w:pPr>
      <w:r w:rsidRPr="00B123A9">
        <w:rPr>
          <w:sz w:val="28"/>
          <w:szCs w:val="28"/>
        </w:rPr>
        <w:t xml:space="preserve">противодиверсионный (антитеррористический) паспорт объекта (утверждается руководителем учреждения, подписывается ответственным лицом учреждения за выполнение мероприятий по антитеррористической защите объекта, согласуется с территориальными органами УФСБ, УВД) </w:t>
      </w:r>
      <w:r w:rsidR="00CE12A0">
        <w:rPr>
          <w:sz w:val="28"/>
          <w:szCs w:val="28"/>
        </w:rPr>
        <w:br/>
      </w:r>
      <w:r w:rsidRPr="00B123A9">
        <w:rPr>
          <w:sz w:val="28"/>
          <w:szCs w:val="28"/>
        </w:rPr>
        <w:t>(в соответствии с утвержденным образцом);</w:t>
      </w:r>
    </w:p>
    <w:p w:rsidR="00B123A9" w:rsidRDefault="002031E3" w:rsidP="00B123A9">
      <w:pPr>
        <w:pStyle w:val="a3"/>
        <w:numPr>
          <w:ilvl w:val="0"/>
          <w:numId w:val="1"/>
        </w:numPr>
        <w:tabs>
          <w:tab w:val="left" w:pos="567"/>
          <w:tab w:val="left" w:pos="1134"/>
        </w:tabs>
        <w:spacing w:before="0" w:after="0"/>
        <w:ind w:left="0" w:firstLine="709"/>
        <w:rPr>
          <w:sz w:val="28"/>
          <w:szCs w:val="28"/>
        </w:rPr>
      </w:pPr>
      <w:r w:rsidRPr="00B123A9">
        <w:rPr>
          <w:sz w:val="28"/>
          <w:szCs w:val="28"/>
        </w:rPr>
        <w:t>положение об организации охраны и защиты объекта (утверждается руководителем учреждения, подписывается ответственным лицом учреждения за выполнение мероприятий по антитеррористической защите объекта);</w:t>
      </w:r>
    </w:p>
    <w:p w:rsidR="00B123A9" w:rsidRDefault="002031E3" w:rsidP="00B123A9">
      <w:pPr>
        <w:pStyle w:val="a3"/>
        <w:numPr>
          <w:ilvl w:val="0"/>
          <w:numId w:val="1"/>
        </w:numPr>
        <w:tabs>
          <w:tab w:val="left" w:pos="567"/>
          <w:tab w:val="left" w:pos="1134"/>
        </w:tabs>
        <w:spacing w:before="0" w:after="0"/>
        <w:ind w:left="0" w:firstLine="709"/>
        <w:rPr>
          <w:sz w:val="28"/>
          <w:szCs w:val="28"/>
        </w:rPr>
      </w:pPr>
      <w:r w:rsidRPr="00B123A9">
        <w:rPr>
          <w:sz w:val="28"/>
          <w:szCs w:val="28"/>
        </w:rPr>
        <w:t>план охраны (по защите и прикрытию) объекта при угрозе или совершении террористического акта (утверждается руководителем учреждения, подписывается ответственным лицом учреждения за выполнение мероприятий по антитеррористической защите объекта, согласуется с территориальными органами УФСБ, УВД и МЧС);</w:t>
      </w:r>
    </w:p>
    <w:p w:rsidR="00CE12A0" w:rsidRDefault="002031E3" w:rsidP="00CE12A0">
      <w:pPr>
        <w:pStyle w:val="a3"/>
        <w:numPr>
          <w:ilvl w:val="0"/>
          <w:numId w:val="1"/>
        </w:numPr>
        <w:tabs>
          <w:tab w:val="left" w:pos="567"/>
          <w:tab w:val="left" w:pos="1134"/>
        </w:tabs>
        <w:spacing w:before="0" w:after="0"/>
        <w:ind w:left="0" w:firstLine="709"/>
        <w:rPr>
          <w:sz w:val="28"/>
          <w:szCs w:val="28"/>
        </w:rPr>
      </w:pPr>
      <w:r w:rsidRPr="00B123A9">
        <w:rPr>
          <w:sz w:val="28"/>
          <w:szCs w:val="28"/>
        </w:rPr>
        <w:t>инструкцию по пропускному и внутриобъектовому режиму (утверждается руководителем учреждения, подписывается ответственным лицом учреждения за выполнение мероприятий по антитеррористической защите объекта, согласуется с руководителем подразделения охраны);</w:t>
      </w:r>
    </w:p>
    <w:p w:rsidR="00CE12A0" w:rsidRDefault="002031E3" w:rsidP="00CE12A0">
      <w:pPr>
        <w:pStyle w:val="a3"/>
        <w:numPr>
          <w:ilvl w:val="0"/>
          <w:numId w:val="1"/>
        </w:numPr>
        <w:tabs>
          <w:tab w:val="left" w:pos="567"/>
          <w:tab w:val="left" w:pos="1134"/>
        </w:tabs>
        <w:spacing w:before="0" w:after="0"/>
        <w:ind w:left="0" w:firstLine="709"/>
        <w:rPr>
          <w:sz w:val="28"/>
          <w:szCs w:val="28"/>
        </w:rPr>
      </w:pPr>
      <w:r w:rsidRPr="00B123A9">
        <w:rPr>
          <w:sz w:val="28"/>
          <w:szCs w:val="28"/>
        </w:rPr>
        <w:t>инструкцию (памятку) по действиям должностных лиц и персонала объекта в чрезвычайных ситуациях, при угрозе совершения (совершении) террористического акта;</w:t>
      </w:r>
    </w:p>
    <w:p w:rsidR="00CE12A0" w:rsidRDefault="002031E3" w:rsidP="00CE12A0">
      <w:pPr>
        <w:pStyle w:val="a3"/>
        <w:numPr>
          <w:ilvl w:val="0"/>
          <w:numId w:val="1"/>
        </w:numPr>
        <w:tabs>
          <w:tab w:val="left" w:pos="567"/>
          <w:tab w:val="left" w:pos="1134"/>
        </w:tabs>
        <w:spacing w:before="0" w:after="0"/>
        <w:ind w:left="0" w:firstLine="709"/>
        <w:rPr>
          <w:sz w:val="28"/>
          <w:szCs w:val="28"/>
        </w:rPr>
      </w:pPr>
      <w:r w:rsidRPr="00B123A9">
        <w:rPr>
          <w:sz w:val="28"/>
          <w:szCs w:val="28"/>
        </w:rPr>
        <w:t>должностные инструкции сотрудникам подразделения охраны (утверждается руководителем учреждения, подписывается ответственным лицом учреждения за выполнение мероприятий по антитеррористической защите объекта, согласуется с руководителем подразделения охраны);</w:t>
      </w:r>
    </w:p>
    <w:p w:rsidR="00CE12A0" w:rsidRDefault="002031E3" w:rsidP="00CE12A0">
      <w:pPr>
        <w:pStyle w:val="a3"/>
        <w:numPr>
          <w:ilvl w:val="0"/>
          <w:numId w:val="1"/>
        </w:numPr>
        <w:tabs>
          <w:tab w:val="left" w:pos="567"/>
          <w:tab w:val="left" w:pos="1134"/>
        </w:tabs>
        <w:spacing w:before="0" w:after="0"/>
        <w:ind w:left="0" w:firstLine="709"/>
        <w:rPr>
          <w:sz w:val="28"/>
          <w:szCs w:val="28"/>
        </w:rPr>
      </w:pPr>
      <w:r w:rsidRPr="00B123A9">
        <w:rPr>
          <w:sz w:val="28"/>
          <w:szCs w:val="28"/>
        </w:rPr>
        <w:lastRenderedPageBreak/>
        <w:t>паспорт безопасности объекта (утверждается руководителем учреждения, подписывается ответственным лицом учреждения за выполнение мероприятий по гражданской обороне и предупреждению ЧС, согласуется с территориальными  подразделениями  МЧС)  разрабатывается в соответствии с приказом МЧС России от 2004 г. №506;</w:t>
      </w:r>
    </w:p>
    <w:p w:rsidR="00CE12A0" w:rsidRDefault="002031E3" w:rsidP="00CE12A0">
      <w:pPr>
        <w:pStyle w:val="a3"/>
        <w:numPr>
          <w:ilvl w:val="0"/>
          <w:numId w:val="1"/>
        </w:numPr>
        <w:tabs>
          <w:tab w:val="left" w:pos="567"/>
          <w:tab w:val="left" w:pos="1134"/>
        </w:tabs>
        <w:spacing w:before="0" w:after="0"/>
        <w:ind w:left="0" w:firstLine="709"/>
        <w:rPr>
          <w:sz w:val="28"/>
          <w:szCs w:val="28"/>
        </w:rPr>
      </w:pPr>
      <w:r w:rsidRPr="00B123A9">
        <w:rPr>
          <w:sz w:val="28"/>
          <w:szCs w:val="28"/>
        </w:rPr>
        <w:t>схему оповещения сотрудников, задейств</w:t>
      </w:r>
      <w:r w:rsidR="00CE12A0">
        <w:rPr>
          <w:sz w:val="28"/>
          <w:szCs w:val="28"/>
        </w:rPr>
        <w:t xml:space="preserve">ованных </w:t>
      </w:r>
      <w:r w:rsidRPr="00B123A9">
        <w:rPr>
          <w:sz w:val="28"/>
          <w:szCs w:val="28"/>
        </w:rPr>
        <w:t>в мероприятиях по предотвращению или устранению последствий нештатных ситуаций;</w:t>
      </w:r>
    </w:p>
    <w:p w:rsidR="00CE12A0" w:rsidRDefault="002031E3" w:rsidP="00CE12A0">
      <w:pPr>
        <w:pStyle w:val="a3"/>
        <w:numPr>
          <w:ilvl w:val="0"/>
          <w:numId w:val="1"/>
        </w:numPr>
        <w:tabs>
          <w:tab w:val="left" w:pos="567"/>
          <w:tab w:val="left" w:pos="1134"/>
        </w:tabs>
        <w:spacing w:before="0" w:after="0"/>
        <w:ind w:left="0" w:firstLine="709"/>
        <w:rPr>
          <w:sz w:val="28"/>
          <w:szCs w:val="28"/>
        </w:rPr>
      </w:pPr>
      <w:r w:rsidRPr="00B123A9">
        <w:rPr>
          <w:sz w:val="28"/>
          <w:szCs w:val="28"/>
        </w:rPr>
        <w:t>перспективный план оборудования объекта инженерно-техническими средствами охраны и обеспечения безопасности (как правило, составляется на 3-5 лет с указанием объемов и источников финансирования, ответственных за реализацию пунктов плана) (утверждается руководителем учреждения, подписывается ответственным лицом учреждения за выполнение мероприятий по антитеррористической защите объекта);</w:t>
      </w:r>
    </w:p>
    <w:p w:rsidR="00CE12A0" w:rsidRDefault="002031E3" w:rsidP="00CE12A0">
      <w:pPr>
        <w:pStyle w:val="a3"/>
        <w:numPr>
          <w:ilvl w:val="0"/>
          <w:numId w:val="1"/>
        </w:numPr>
        <w:tabs>
          <w:tab w:val="left" w:pos="567"/>
          <w:tab w:val="left" w:pos="1134"/>
        </w:tabs>
        <w:spacing w:before="0" w:after="0"/>
        <w:ind w:left="0" w:firstLine="709"/>
        <w:rPr>
          <w:sz w:val="28"/>
          <w:szCs w:val="28"/>
        </w:rPr>
      </w:pPr>
      <w:r w:rsidRPr="00B123A9">
        <w:rPr>
          <w:sz w:val="28"/>
          <w:szCs w:val="28"/>
        </w:rPr>
        <w:t>функциональные обязанности должностного лица учреждения, ответственного за выполнение мероприятий по антитеррористической защите объекта (подписывается руководителем учреждения);</w:t>
      </w:r>
    </w:p>
    <w:p w:rsidR="00CE12A0" w:rsidRDefault="002031E3" w:rsidP="00CE12A0">
      <w:pPr>
        <w:pStyle w:val="a3"/>
        <w:numPr>
          <w:ilvl w:val="0"/>
          <w:numId w:val="1"/>
        </w:numPr>
        <w:tabs>
          <w:tab w:val="left" w:pos="567"/>
          <w:tab w:val="left" w:pos="1134"/>
        </w:tabs>
        <w:spacing w:before="0" w:after="0"/>
        <w:ind w:left="0" w:firstLine="709"/>
        <w:rPr>
          <w:sz w:val="28"/>
          <w:szCs w:val="28"/>
        </w:rPr>
      </w:pPr>
      <w:r w:rsidRPr="00B123A9">
        <w:rPr>
          <w:sz w:val="28"/>
          <w:szCs w:val="28"/>
        </w:rPr>
        <w:t>журнал учета проверок объекта по вопросам антитеррористической защищенности;</w:t>
      </w:r>
    </w:p>
    <w:p w:rsidR="002031E3" w:rsidRPr="00B123A9" w:rsidRDefault="002031E3" w:rsidP="00CE12A0">
      <w:pPr>
        <w:pStyle w:val="a3"/>
        <w:numPr>
          <w:ilvl w:val="0"/>
          <w:numId w:val="1"/>
        </w:numPr>
        <w:tabs>
          <w:tab w:val="left" w:pos="567"/>
          <w:tab w:val="left" w:pos="1134"/>
        </w:tabs>
        <w:spacing w:before="0" w:after="0"/>
        <w:ind w:left="0" w:firstLine="709"/>
        <w:rPr>
          <w:sz w:val="28"/>
          <w:szCs w:val="28"/>
        </w:rPr>
      </w:pPr>
      <w:r w:rsidRPr="00B123A9">
        <w:rPr>
          <w:sz w:val="28"/>
          <w:szCs w:val="28"/>
        </w:rPr>
        <w:t>другие необходимые документы по усмотрению руководителя объекта.</w:t>
      </w:r>
    </w:p>
    <w:p w:rsidR="002031E3" w:rsidRPr="00B123A9" w:rsidRDefault="002031E3" w:rsidP="007A18E7">
      <w:pPr>
        <w:spacing w:before="0" w:after="0"/>
        <w:ind w:firstLine="0"/>
      </w:pPr>
    </w:p>
    <w:p w:rsidR="002031E3" w:rsidRPr="00CE12A0" w:rsidRDefault="002031E3" w:rsidP="007A18E7">
      <w:pPr>
        <w:spacing w:before="0" w:after="0"/>
        <w:ind w:firstLine="0"/>
        <w:jc w:val="center"/>
        <w:rPr>
          <w:b/>
        </w:rPr>
      </w:pPr>
      <w:r w:rsidRPr="00CE12A0">
        <w:rPr>
          <w:b/>
        </w:rPr>
        <w:t>Документы, регламентирующие деятельность лиц на местах</w:t>
      </w:r>
      <w:r w:rsidR="00CE12A0">
        <w:rPr>
          <w:b/>
        </w:rPr>
        <w:br/>
      </w:r>
      <w:r w:rsidRPr="00CE12A0">
        <w:rPr>
          <w:b/>
        </w:rPr>
        <w:t>несения службы (постах охраны), с учетом их функциональности:</w:t>
      </w:r>
    </w:p>
    <w:p w:rsidR="002031E3" w:rsidRPr="00B123A9" w:rsidRDefault="002031E3" w:rsidP="007A18E7">
      <w:pPr>
        <w:spacing w:before="0" w:after="0"/>
        <w:ind w:firstLine="0"/>
        <w:jc w:val="center"/>
      </w:pPr>
    </w:p>
    <w:p w:rsidR="00CE12A0" w:rsidRPr="00CE12A0" w:rsidRDefault="002031E3" w:rsidP="00CE12A0">
      <w:pPr>
        <w:pStyle w:val="a3"/>
        <w:numPr>
          <w:ilvl w:val="0"/>
          <w:numId w:val="1"/>
        </w:numPr>
        <w:tabs>
          <w:tab w:val="left" w:pos="851"/>
        </w:tabs>
        <w:spacing w:before="0" w:after="0"/>
        <w:ind w:left="0" w:firstLine="567"/>
        <w:rPr>
          <w:sz w:val="28"/>
          <w:szCs w:val="28"/>
        </w:rPr>
      </w:pPr>
      <w:r w:rsidRPr="00CE12A0">
        <w:rPr>
          <w:sz w:val="28"/>
          <w:szCs w:val="28"/>
        </w:rPr>
        <w:t>должностная инструкция (выписка из табеля постам, памятка) должностному лицу наряда (сотруднику охраны объекта);</w:t>
      </w:r>
    </w:p>
    <w:p w:rsidR="00CE12A0" w:rsidRPr="00CE12A0" w:rsidRDefault="002031E3" w:rsidP="00CE12A0">
      <w:pPr>
        <w:pStyle w:val="a3"/>
        <w:numPr>
          <w:ilvl w:val="0"/>
          <w:numId w:val="1"/>
        </w:numPr>
        <w:tabs>
          <w:tab w:val="left" w:pos="851"/>
        </w:tabs>
        <w:spacing w:before="0" w:after="0"/>
        <w:ind w:left="0" w:firstLine="567"/>
      </w:pPr>
      <w:r w:rsidRPr="00B123A9">
        <w:rPr>
          <w:sz w:val="28"/>
          <w:szCs w:val="28"/>
        </w:rPr>
        <w:t>инструкция по пропускному внутриобъектовому режиму;</w:t>
      </w:r>
    </w:p>
    <w:p w:rsidR="00CE12A0" w:rsidRPr="00CE12A0" w:rsidRDefault="002031E3" w:rsidP="00CE12A0">
      <w:pPr>
        <w:pStyle w:val="a3"/>
        <w:numPr>
          <w:ilvl w:val="0"/>
          <w:numId w:val="1"/>
        </w:numPr>
        <w:tabs>
          <w:tab w:val="left" w:pos="851"/>
        </w:tabs>
        <w:spacing w:before="0" w:after="0"/>
        <w:ind w:left="0" w:firstLine="567"/>
      </w:pPr>
      <w:r w:rsidRPr="00B123A9">
        <w:rPr>
          <w:sz w:val="28"/>
          <w:szCs w:val="28"/>
        </w:rPr>
        <w:t>инструкция (памятка) по действиям должностных лиц и персонала объекта в чрезвычайных ситуациях;</w:t>
      </w:r>
    </w:p>
    <w:p w:rsidR="00CE12A0" w:rsidRPr="00CE12A0" w:rsidRDefault="002031E3" w:rsidP="00CE12A0">
      <w:pPr>
        <w:pStyle w:val="a3"/>
        <w:numPr>
          <w:ilvl w:val="0"/>
          <w:numId w:val="1"/>
        </w:numPr>
        <w:tabs>
          <w:tab w:val="left" w:pos="851"/>
        </w:tabs>
        <w:spacing w:before="0" w:after="0"/>
        <w:ind w:left="0" w:firstLine="567"/>
      </w:pPr>
      <w:r w:rsidRPr="00B123A9">
        <w:rPr>
          <w:sz w:val="28"/>
          <w:szCs w:val="28"/>
        </w:rPr>
        <w:t>правила пользования техническими средствами охраны;</w:t>
      </w:r>
    </w:p>
    <w:p w:rsidR="00CE12A0" w:rsidRPr="00CE12A0" w:rsidRDefault="002031E3" w:rsidP="00CE12A0">
      <w:pPr>
        <w:pStyle w:val="a3"/>
        <w:numPr>
          <w:ilvl w:val="0"/>
          <w:numId w:val="1"/>
        </w:numPr>
        <w:tabs>
          <w:tab w:val="left" w:pos="851"/>
        </w:tabs>
        <w:spacing w:before="0" w:after="0"/>
        <w:ind w:left="0" w:firstLine="567"/>
      </w:pPr>
      <w:r w:rsidRPr="00B123A9">
        <w:rPr>
          <w:sz w:val="28"/>
          <w:szCs w:val="28"/>
        </w:rPr>
        <w:t>журнал приема и сдачи дежурства;</w:t>
      </w:r>
    </w:p>
    <w:p w:rsidR="00CE12A0" w:rsidRPr="00CE12A0" w:rsidRDefault="002031E3" w:rsidP="00CE12A0">
      <w:pPr>
        <w:pStyle w:val="a3"/>
        <w:numPr>
          <w:ilvl w:val="0"/>
          <w:numId w:val="1"/>
        </w:numPr>
        <w:tabs>
          <w:tab w:val="left" w:pos="851"/>
        </w:tabs>
        <w:spacing w:before="0" w:after="0"/>
        <w:ind w:left="0" w:firstLine="567"/>
      </w:pPr>
      <w:r w:rsidRPr="00B123A9">
        <w:rPr>
          <w:sz w:val="28"/>
          <w:szCs w:val="28"/>
        </w:rPr>
        <w:t>журнал «контроля обстановки и принятых мерах»;</w:t>
      </w:r>
    </w:p>
    <w:p w:rsidR="00CE12A0" w:rsidRPr="00CE12A0" w:rsidRDefault="002031E3" w:rsidP="00CE12A0">
      <w:pPr>
        <w:pStyle w:val="a3"/>
        <w:numPr>
          <w:ilvl w:val="0"/>
          <w:numId w:val="1"/>
        </w:numPr>
        <w:tabs>
          <w:tab w:val="left" w:pos="851"/>
        </w:tabs>
        <w:spacing w:before="0" w:after="0"/>
        <w:ind w:left="0" w:firstLine="567"/>
      </w:pPr>
      <w:r w:rsidRPr="00B123A9">
        <w:rPr>
          <w:sz w:val="28"/>
          <w:szCs w:val="28"/>
        </w:rPr>
        <w:t>журнал регистрации посетителей;</w:t>
      </w:r>
    </w:p>
    <w:p w:rsidR="00CE12A0" w:rsidRPr="00CE12A0" w:rsidRDefault="002031E3" w:rsidP="00CE12A0">
      <w:pPr>
        <w:pStyle w:val="a3"/>
        <w:numPr>
          <w:ilvl w:val="0"/>
          <w:numId w:val="1"/>
        </w:numPr>
        <w:tabs>
          <w:tab w:val="left" w:pos="851"/>
        </w:tabs>
        <w:spacing w:before="0" w:after="0"/>
        <w:ind w:left="0" w:firstLine="567"/>
      </w:pPr>
      <w:r w:rsidRPr="00B123A9">
        <w:rPr>
          <w:sz w:val="28"/>
          <w:szCs w:val="28"/>
        </w:rPr>
        <w:t>журнал регистрации въезда (выезда) автотранспорта;</w:t>
      </w:r>
    </w:p>
    <w:p w:rsidR="002031E3" w:rsidRPr="00CE12A0" w:rsidRDefault="002031E3" w:rsidP="00CE12A0">
      <w:pPr>
        <w:pStyle w:val="a3"/>
        <w:numPr>
          <w:ilvl w:val="0"/>
          <w:numId w:val="1"/>
        </w:numPr>
        <w:tabs>
          <w:tab w:val="left" w:pos="851"/>
        </w:tabs>
        <w:spacing w:before="0" w:after="0"/>
        <w:ind w:left="0" w:firstLine="567"/>
      </w:pPr>
      <w:r w:rsidRPr="00B123A9">
        <w:rPr>
          <w:sz w:val="28"/>
          <w:szCs w:val="28"/>
        </w:rPr>
        <w:t>другие необходимые документы по усмотрению руководителя объекта.</w:t>
      </w:r>
    </w:p>
    <w:sectPr w:rsidR="002031E3" w:rsidRPr="00CE12A0" w:rsidSect="007A18E7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401C" w:rsidRDefault="00DB401C" w:rsidP="007A18E7">
      <w:pPr>
        <w:spacing w:before="0" w:after="0"/>
      </w:pPr>
      <w:r>
        <w:separator/>
      </w:r>
    </w:p>
  </w:endnote>
  <w:endnote w:type="continuationSeparator" w:id="1">
    <w:p w:rsidR="00DB401C" w:rsidRDefault="00DB401C" w:rsidP="007A18E7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1E3" w:rsidRDefault="002031E3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1E3" w:rsidRDefault="002031E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401C" w:rsidRDefault="00DB401C" w:rsidP="007A18E7">
      <w:pPr>
        <w:spacing w:before="0" w:after="0"/>
      </w:pPr>
      <w:r>
        <w:separator/>
      </w:r>
    </w:p>
  </w:footnote>
  <w:footnote w:type="continuationSeparator" w:id="1">
    <w:p w:rsidR="00DB401C" w:rsidRDefault="00DB401C" w:rsidP="007A18E7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1E3" w:rsidRDefault="00C5515A">
    <w:pPr>
      <w:pStyle w:val="a5"/>
      <w:jc w:val="center"/>
    </w:pPr>
    <w:r>
      <w:fldChar w:fldCharType="begin"/>
    </w:r>
    <w:r w:rsidR="003D63A8">
      <w:instrText xml:space="preserve"> PAGE   \* MERGEFORMAT </w:instrText>
    </w:r>
    <w:r>
      <w:fldChar w:fldCharType="separate"/>
    </w:r>
    <w:r w:rsidR="00325F6F">
      <w:rPr>
        <w:noProof/>
      </w:rPr>
      <w:t>2</w:t>
    </w:r>
    <w:r>
      <w:rPr>
        <w:noProof/>
      </w:rPr>
      <w:fldChar w:fldCharType="end"/>
    </w:r>
  </w:p>
  <w:p w:rsidR="002031E3" w:rsidRDefault="002031E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1E3" w:rsidRDefault="002031E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57D40"/>
    <w:multiLevelType w:val="hybridMultilevel"/>
    <w:tmpl w:val="79DC70DA"/>
    <w:lvl w:ilvl="0" w:tplc="0EE85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7A18E7"/>
    <w:rsid w:val="000B1956"/>
    <w:rsid w:val="00123B5F"/>
    <w:rsid w:val="002031E3"/>
    <w:rsid w:val="002825AB"/>
    <w:rsid w:val="00291204"/>
    <w:rsid w:val="00297107"/>
    <w:rsid w:val="002E1692"/>
    <w:rsid w:val="002E7B69"/>
    <w:rsid w:val="00325F6F"/>
    <w:rsid w:val="00335213"/>
    <w:rsid w:val="003D63A8"/>
    <w:rsid w:val="003F5191"/>
    <w:rsid w:val="004B4C53"/>
    <w:rsid w:val="00510746"/>
    <w:rsid w:val="00515408"/>
    <w:rsid w:val="00584790"/>
    <w:rsid w:val="00666E4B"/>
    <w:rsid w:val="006D4406"/>
    <w:rsid w:val="00734100"/>
    <w:rsid w:val="007508D5"/>
    <w:rsid w:val="007A18E7"/>
    <w:rsid w:val="00840C4C"/>
    <w:rsid w:val="008609A1"/>
    <w:rsid w:val="00866781"/>
    <w:rsid w:val="009051EB"/>
    <w:rsid w:val="00975A59"/>
    <w:rsid w:val="009909B4"/>
    <w:rsid w:val="00A03E1A"/>
    <w:rsid w:val="00A8604D"/>
    <w:rsid w:val="00A91D6D"/>
    <w:rsid w:val="00AA5B47"/>
    <w:rsid w:val="00AC7616"/>
    <w:rsid w:val="00B123A9"/>
    <w:rsid w:val="00B40792"/>
    <w:rsid w:val="00B72007"/>
    <w:rsid w:val="00C54D0D"/>
    <w:rsid w:val="00C5515A"/>
    <w:rsid w:val="00C9730D"/>
    <w:rsid w:val="00CE12A0"/>
    <w:rsid w:val="00CF7FDD"/>
    <w:rsid w:val="00D1094C"/>
    <w:rsid w:val="00D31AA8"/>
    <w:rsid w:val="00D71AE8"/>
    <w:rsid w:val="00DA3C73"/>
    <w:rsid w:val="00DB401C"/>
    <w:rsid w:val="00DC5AB7"/>
    <w:rsid w:val="00EF4C47"/>
    <w:rsid w:val="00F96763"/>
    <w:rsid w:val="00FB1C8E"/>
    <w:rsid w:val="00FC50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8E7"/>
    <w:pPr>
      <w:spacing w:before="120" w:after="120"/>
      <w:ind w:firstLine="142"/>
      <w:jc w:val="both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123B5F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23B5F"/>
    <w:rPr>
      <w:sz w:val="28"/>
      <w:szCs w:val="28"/>
    </w:rPr>
  </w:style>
  <w:style w:type="paragraph" w:styleId="a3">
    <w:name w:val="List Paragraph"/>
    <w:basedOn w:val="a"/>
    <w:uiPriority w:val="99"/>
    <w:qFormat/>
    <w:rsid w:val="00123B5F"/>
    <w:pPr>
      <w:ind w:left="720"/>
    </w:pPr>
    <w:rPr>
      <w:sz w:val="24"/>
      <w:szCs w:val="24"/>
    </w:rPr>
  </w:style>
  <w:style w:type="table" w:styleId="a4">
    <w:name w:val="Table Grid"/>
    <w:basedOn w:val="a1"/>
    <w:uiPriority w:val="99"/>
    <w:rsid w:val="007A18E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7A18E7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7A18E7"/>
    <w:rPr>
      <w:sz w:val="28"/>
      <w:szCs w:val="28"/>
    </w:rPr>
  </w:style>
  <w:style w:type="paragraph" w:styleId="a7">
    <w:name w:val="footer"/>
    <w:basedOn w:val="a"/>
    <w:link w:val="a8"/>
    <w:uiPriority w:val="99"/>
    <w:semiHidden/>
    <w:rsid w:val="007A18E7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7A18E7"/>
    <w:rPr>
      <w:sz w:val="28"/>
      <w:szCs w:val="28"/>
    </w:rPr>
  </w:style>
  <w:style w:type="paragraph" w:customStyle="1" w:styleId="a9">
    <w:name w:val="Знак"/>
    <w:basedOn w:val="a"/>
    <w:uiPriority w:val="99"/>
    <w:rsid w:val="00C9730D"/>
    <w:pPr>
      <w:spacing w:before="0" w:after="160" w:line="240" w:lineRule="exact"/>
      <w:ind w:firstLine="0"/>
      <w:jc w:val="left"/>
    </w:pPr>
    <w:rPr>
      <w:rFonts w:ascii="Verdana" w:hAnsi="Verdana" w:cs="Verdana"/>
      <w:sz w:val="24"/>
      <w:szCs w:val="24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840C4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40C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8E7"/>
    <w:pPr>
      <w:spacing w:before="120" w:after="120"/>
      <w:ind w:firstLine="142"/>
      <w:jc w:val="both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123B5F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23B5F"/>
    <w:rPr>
      <w:sz w:val="28"/>
      <w:szCs w:val="28"/>
    </w:rPr>
  </w:style>
  <w:style w:type="paragraph" w:styleId="a3">
    <w:name w:val="List Paragraph"/>
    <w:basedOn w:val="a"/>
    <w:uiPriority w:val="99"/>
    <w:qFormat/>
    <w:rsid w:val="00123B5F"/>
    <w:pPr>
      <w:ind w:left="720"/>
    </w:pPr>
    <w:rPr>
      <w:sz w:val="24"/>
      <w:szCs w:val="24"/>
    </w:rPr>
  </w:style>
  <w:style w:type="table" w:styleId="a4">
    <w:name w:val="Table Grid"/>
    <w:basedOn w:val="a1"/>
    <w:uiPriority w:val="99"/>
    <w:rsid w:val="007A18E7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rsid w:val="007A18E7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7A18E7"/>
    <w:rPr>
      <w:sz w:val="28"/>
      <w:szCs w:val="28"/>
    </w:rPr>
  </w:style>
  <w:style w:type="paragraph" w:styleId="a7">
    <w:name w:val="footer"/>
    <w:basedOn w:val="a"/>
    <w:link w:val="a8"/>
    <w:uiPriority w:val="99"/>
    <w:semiHidden/>
    <w:rsid w:val="007A18E7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7A18E7"/>
    <w:rPr>
      <w:sz w:val="28"/>
      <w:szCs w:val="28"/>
    </w:rPr>
  </w:style>
  <w:style w:type="paragraph" w:customStyle="1" w:styleId="a9">
    <w:name w:val="Знак"/>
    <w:basedOn w:val="a"/>
    <w:uiPriority w:val="99"/>
    <w:rsid w:val="00C9730D"/>
    <w:pPr>
      <w:spacing w:before="0" w:after="160" w:line="240" w:lineRule="exact"/>
      <w:ind w:firstLine="0"/>
      <w:jc w:val="left"/>
    </w:pPr>
    <w:rPr>
      <w:rFonts w:ascii="Verdana" w:hAnsi="Verdana" w:cs="Verdana"/>
      <w:sz w:val="24"/>
      <w:szCs w:val="24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840C4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40C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Сафиуллина Фания Ибрагимовна</dc:creator>
  <cp:lastModifiedBy>User</cp:lastModifiedBy>
  <cp:revision>2</cp:revision>
  <cp:lastPrinted>2015-02-06T06:54:00Z</cp:lastPrinted>
  <dcterms:created xsi:type="dcterms:W3CDTF">2015-11-20T14:52:00Z</dcterms:created>
  <dcterms:modified xsi:type="dcterms:W3CDTF">2015-11-20T14:52:00Z</dcterms:modified>
</cp:coreProperties>
</file>