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00" w:rsidRDefault="00952AB1">
      <w:r>
        <w:rPr>
          <w:noProof/>
          <w:lang w:eastAsia="ru-RU"/>
        </w:rPr>
        <w:drawing>
          <wp:inline distT="0" distB="0" distL="0" distR="0">
            <wp:extent cx="5940425" cy="8165358"/>
            <wp:effectExtent l="19050" t="0" r="3175" b="0"/>
            <wp:docPr id="1" name="Рисунок 1" descr="E:\2019-10-1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10-10\009.jpg"/>
                    <pic:cNvPicPr>
                      <a:picLocks noChangeAspect="1" noChangeArrowheads="1"/>
                    </pic:cNvPicPr>
                  </pic:nvPicPr>
                  <pic:blipFill>
                    <a:blip r:embed="rId4"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952AB1" w:rsidRDefault="00952AB1"/>
    <w:p w:rsidR="00952AB1" w:rsidRDefault="00952AB1"/>
    <w:p w:rsidR="00952AB1" w:rsidRDefault="00952AB1"/>
    <w:tbl>
      <w:tblPr>
        <w:tblW w:w="9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5199"/>
        <w:gridCol w:w="1870"/>
        <w:gridCol w:w="1394"/>
      </w:tblGrid>
      <w:tr w:rsidR="00952AB1" w:rsidRPr="00327FDC" w:rsidTr="00295E0B">
        <w:tc>
          <w:tcPr>
            <w:tcW w:w="959"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lastRenderedPageBreak/>
              <w:t>2.</w:t>
            </w:r>
          </w:p>
        </w:tc>
        <w:tc>
          <w:tcPr>
            <w:tcW w:w="5199" w:type="dxa"/>
          </w:tcPr>
          <w:p w:rsidR="00952AB1" w:rsidRPr="00F70B8B"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 xml:space="preserve">Диагностика развития произвольности по методике Д.Б. </w:t>
            </w:r>
            <w:proofErr w:type="spellStart"/>
            <w:r w:rsidRPr="00327FDC">
              <w:rPr>
                <w:rFonts w:ascii="Times New Roman" w:hAnsi="Times New Roman"/>
                <w:iCs/>
                <w:sz w:val="24"/>
                <w:szCs w:val="24"/>
              </w:rPr>
              <w:t>Эльконина</w:t>
            </w:r>
            <w:proofErr w:type="spellEnd"/>
            <w:r w:rsidRPr="00327FDC">
              <w:rPr>
                <w:rFonts w:ascii="Times New Roman" w:hAnsi="Times New Roman"/>
                <w:iCs/>
                <w:sz w:val="24"/>
                <w:szCs w:val="24"/>
              </w:rPr>
              <w:t xml:space="preserve"> «Графический диктант» </w:t>
            </w:r>
          </w:p>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w:t>
            </w:r>
            <w:proofErr w:type="gramStart"/>
            <w:r w:rsidRPr="00327FDC">
              <w:rPr>
                <w:rFonts w:ascii="Times New Roman" w:hAnsi="Times New Roman"/>
                <w:iCs/>
                <w:sz w:val="24"/>
                <w:szCs w:val="24"/>
              </w:rPr>
              <w:t>Регулятивные</w:t>
            </w:r>
            <w:proofErr w:type="gramEnd"/>
            <w:r w:rsidRPr="00327FDC">
              <w:rPr>
                <w:rFonts w:ascii="Times New Roman" w:hAnsi="Times New Roman"/>
                <w:iCs/>
                <w:sz w:val="24"/>
                <w:szCs w:val="24"/>
              </w:rPr>
              <w:t xml:space="preserve"> (самоконтроль)</w:t>
            </w:r>
            <w:r>
              <w:rPr>
                <w:rFonts w:ascii="Times New Roman" w:hAnsi="Times New Roman"/>
                <w:iCs/>
                <w:sz w:val="24"/>
                <w:szCs w:val="24"/>
              </w:rPr>
              <w:t>)</w:t>
            </w:r>
            <w:r w:rsidRPr="00327FDC">
              <w:rPr>
                <w:rFonts w:ascii="Times New Roman" w:hAnsi="Times New Roman"/>
                <w:iCs/>
                <w:sz w:val="24"/>
                <w:szCs w:val="24"/>
              </w:rPr>
              <w:t>.</w:t>
            </w:r>
          </w:p>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Выявление умения слушать, понимать и четко выполнять указания взрослого, действовать в соответствии с правилом, применять образец</w:t>
            </w:r>
          </w:p>
        </w:tc>
        <w:tc>
          <w:tcPr>
            <w:tcW w:w="1870"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1 класс</w:t>
            </w:r>
          </w:p>
        </w:tc>
        <w:tc>
          <w:tcPr>
            <w:tcW w:w="1394"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октябрь</w:t>
            </w:r>
          </w:p>
        </w:tc>
      </w:tr>
      <w:tr w:rsidR="00952AB1" w:rsidRPr="00327FDC" w:rsidTr="00295E0B">
        <w:tc>
          <w:tcPr>
            <w:tcW w:w="959"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3.</w:t>
            </w:r>
          </w:p>
        </w:tc>
        <w:tc>
          <w:tcPr>
            <w:tcW w:w="5199" w:type="dxa"/>
          </w:tcPr>
          <w:p w:rsidR="00952AB1" w:rsidRPr="00F70B8B"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Методика экспресс - диагностики интеллектуальных способностей дошкольников МЭДИС</w:t>
            </w:r>
          </w:p>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w:t>
            </w:r>
            <w:proofErr w:type="gramStart"/>
            <w:r w:rsidRPr="00327FDC">
              <w:rPr>
                <w:rFonts w:ascii="Times New Roman" w:hAnsi="Times New Roman"/>
                <w:iCs/>
                <w:sz w:val="24"/>
                <w:szCs w:val="24"/>
              </w:rPr>
              <w:t>Познавательные</w:t>
            </w:r>
            <w:proofErr w:type="gramEnd"/>
            <w:r w:rsidRPr="00327FDC">
              <w:rPr>
                <w:rFonts w:ascii="Times New Roman" w:hAnsi="Times New Roman"/>
                <w:iCs/>
                <w:sz w:val="24"/>
                <w:szCs w:val="24"/>
              </w:rPr>
              <w:t xml:space="preserve"> (осведомленность))</w:t>
            </w:r>
          </w:p>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Ориентировочное обследование уровня интеллектуального развития детей 6 - 7 лет.</w:t>
            </w:r>
          </w:p>
        </w:tc>
        <w:tc>
          <w:tcPr>
            <w:tcW w:w="1870"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1 класс</w:t>
            </w:r>
          </w:p>
        </w:tc>
        <w:tc>
          <w:tcPr>
            <w:tcW w:w="1394"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октябрь</w:t>
            </w:r>
          </w:p>
        </w:tc>
      </w:tr>
      <w:tr w:rsidR="00952AB1" w:rsidRPr="00327FDC" w:rsidTr="00295E0B">
        <w:tc>
          <w:tcPr>
            <w:tcW w:w="959"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4.</w:t>
            </w:r>
          </w:p>
        </w:tc>
        <w:tc>
          <w:tcPr>
            <w:tcW w:w="5199" w:type="dxa"/>
          </w:tcPr>
          <w:p w:rsidR="00952AB1" w:rsidRPr="00F70B8B"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 xml:space="preserve">Выявление уровня </w:t>
            </w:r>
            <w:proofErr w:type="spellStart"/>
            <w:r w:rsidRPr="00327FDC">
              <w:rPr>
                <w:rFonts w:ascii="Times New Roman" w:hAnsi="Times New Roman"/>
                <w:iCs/>
                <w:sz w:val="24"/>
                <w:szCs w:val="24"/>
              </w:rPr>
              <w:t>сформированности</w:t>
            </w:r>
            <w:proofErr w:type="spellEnd"/>
            <w:r w:rsidRPr="00327FDC">
              <w:rPr>
                <w:rFonts w:ascii="Times New Roman" w:hAnsi="Times New Roman"/>
                <w:iCs/>
                <w:sz w:val="24"/>
                <w:szCs w:val="24"/>
              </w:rPr>
              <w:t xml:space="preserve"> внутренней позиции школьника, мотивации учения по методике Т.А </w:t>
            </w:r>
            <w:proofErr w:type="spellStart"/>
            <w:r w:rsidRPr="00327FDC">
              <w:rPr>
                <w:rFonts w:ascii="Times New Roman" w:hAnsi="Times New Roman"/>
                <w:iCs/>
                <w:sz w:val="24"/>
                <w:szCs w:val="24"/>
              </w:rPr>
              <w:t>Нежновой</w:t>
            </w:r>
            <w:proofErr w:type="spellEnd"/>
            <w:r w:rsidRPr="00327FDC">
              <w:rPr>
                <w:rFonts w:ascii="Times New Roman" w:hAnsi="Times New Roman"/>
                <w:iCs/>
                <w:sz w:val="24"/>
                <w:szCs w:val="24"/>
              </w:rPr>
              <w:t xml:space="preserve">, Н.И. </w:t>
            </w:r>
            <w:proofErr w:type="spellStart"/>
            <w:r w:rsidRPr="00327FDC">
              <w:rPr>
                <w:rFonts w:ascii="Times New Roman" w:hAnsi="Times New Roman"/>
                <w:iCs/>
                <w:sz w:val="24"/>
                <w:szCs w:val="24"/>
              </w:rPr>
              <w:t>Гуткиной</w:t>
            </w:r>
            <w:proofErr w:type="spellEnd"/>
            <w:r w:rsidRPr="00327FDC">
              <w:rPr>
                <w:rFonts w:ascii="Times New Roman" w:hAnsi="Times New Roman"/>
                <w:iCs/>
                <w:sz w:val="24"/>
                <w:szCs w:val="24"/>
              </w:rPr>
              <w:t xml:space="preserve">, Д.Б. </w:t>
            </w:r>
            <w:proofErr w:type="spellStart"/>
            <w:r w:rsidRPr="00327FDC">
              <w:rPr>
                <w:rFonts w:ascii="Times New Roman" w:hAnsi="Times New Roman"/>
                <w:iCs/>
                <w:sz w:val="24"/>
                <w:szCs w:val="24"/>
              </w:rPr>
              <w:t>Эльконина</w:t>
            </w:r>
            <w:proofErr w:type="spellEnd"/>
            <w:r w:rsidRPr="00327FDC">
              <w:rPr>
                <w:rFonts w:ascii="Times New Roman" w:hAnsi="Times New Roman"/>
                <w:iCs/>
                <w:sz w:val="24"/>
                <w:szCs w:val="24"/>
              </w:rPr>
              <w:t xml:space="preserve"> «Беседа о школе»  (Личностные (внутренняя позиция школьника, самоопределение))</w:t>
            </w:r>
            <w:r w:rsidRPr="00F70B8B">
              <w:rPr>
                <w:rFonts w:ascii="Times New Roman" w:hAnsi="Times New Roman"/>
                <w:iCs/>
                <w:sz w:val="24"/>
                <w:szCs w:val="24"/>
              </w:rPr>
              <w:t xml:space="preserve">.  </w:t>
            </w:r>
            <w:r w:rsidRPr="00327FDC">
              <w:rPr>
                <w:rFonts w:ascii="Times New Roman" w:hAnsi="Times New Roman"/>
                <w:iCs/>
                <w:sz w:val="24"/>
                <w:szCs w:val="24"/>
              </w:rPr>
              <w:t xml:space="preserve">Выявление уровня </w:t>
            </w:r>
            <w:proofErr w:type="spellStart"/>
            <w:r w:rsidRPr="00327FDC">
              <w:rPr>
                <w:rFonts w:ascii="Times New Roman" w:hAnsi="Times New Roman"/>
                <w:iCs/>
                <w:sz w:val="24"/>
                <w:szCs w:val="24"/>
              </w:rPr>
              <w:t>сформированности</w:t>
            </w:r>
            <w:proofErr w:type="spellEnd"/>
            <w:r w:rsidRPr="00327FDC">
              <w:rPr>
                <w:rFonts w:ascii="Times New Roman" w:hAnsi="Times New Roman"/>
                <w:iCs/>
                <w:sz w:val="24"/>
                <w:szCs w:val="24"/>
              </w:rPr>
              <w:t xml:space="preserve"> внутренней позиции школьника, мотивации учения</w:t>
            </w:r>
          </w:p>
        </w:tc>
        <w:tc>
          <w:tcPr>
            <w:tcW w:w="1870"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1 класс</w:t>
            </w:r>
          </w:p>
        </w:tc>
        <w:tc>
          <w:tcPr>
            <w:tcW w:w="1394"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октябрь</w:t>
            </w:r>
          </w:p>
        </w:tc>
      </w:tr>
      <w:tr w:rsidR="00952AB1" w:rsidRPr="00327FDC" w:rsidTr="00295E0B">
        <w:tc>
          <w:tcPr>
            <w:tcW w:w="959"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5.</w:t>
            </w:r>
          </w:p>
        </w:tc>
        <w:tc>
          <w:tcPr>
            <w:tcW w:w="5199" w:type="dxa"/>
          </w:tcPr>
          <w:p w:rsidR="00952AB1" w:rsidRPr="00F70B8B"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 xml:space="preserve">5. Изучение самооценки младшего </w:t>
            </w:r>
            <w:proofErr w:type="spellStart"/>
            <w:r w:rsidRPr="00327FDC">
              <w:rPr>
                <w:rFonts w:ascii="Times New Roman" w:hAnsi="Times New Roman"/>
                <w:iCs/>
                <w:sz w:val="24"/>
                <w:szCs w:val="24"/>
              </w:rPr>
              <w:t>школьникапометодике</w:t>
            </w:r>
            <w:proofErr w:type="spellEnd"/>
            <w:r w:rsidRPr="00327FDC">
              <w:rPr>
                <w:rFonts w:ascii="Times New Roman" w:hAnsi="Times New Roman"/>
                <w:iCs/>
                <w:sz w:val="24"/>
                <w:szCs w:val="24"/>
              </w:rPr>
              <w:t xml:space="preserve"> </w:t>
            </w:r>
            <w:proofErr w:type="spellStart"/>
            <w:r w:rsidRPr="00327FDC">
              <w:rPr>
                <w:rFonts w:ascii="Times New Roman" w:hAnsi="Times New Roman"/>
                <w:iCs/>
                <w:sz w:val="24"/>
                <w:szCs w:val="24"/>
              </w:rPr>
              <w:t>Дембо-Рубинштейн</w:t>
            </w:r>
            <w:proofErr w:type="spellEnd"/>
            <w:r w:rsidRPr="00327FDC">
              <w:rPr>
                <w:rFonts w:ascii="Times New Roman" w:hAnsi="Times New Roman"/>
                <w:iCs/>
                <w:sz w:val="24"/>
                <w:szCs w:val="24"/>
              </w:rPr>
              <w:t xml:space="preserve"> </w:t>
            </w:r>
          </w:p>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w:t>
            </w:r>
            <w:proofErr w:type="gramStart"/>
            <w:r w:rsidRPr="00327FDC">
              <w:rPr>
                <w:rFonts w:ascii="Times New Roman" w:hAnsi="Times New Roman"/>
                <w:iCs/>
                <w:sz w:val="24"/>
                <w:szCs w:val="24"/>
              </w:rPr>
              <w:t>Личностные</w:t>
            </w:r>
            <w:proofErr w:type="gramEnd"/>
            <w:r w:rsidRPr="00327FDC">
              <w:rPr>
                <w:rFonts w:ascii="Times New Roman" w:hAnsi="Times New Roman"/>
                <w:iCs/>
                <w:sz w:val="24"/>
                <w:szCs w:val="24"/>
              </w:rPr>
              <w:t xml:space="preserve"> (самооценка))</w:t>
            </w:r>
          </w:p>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 xml:space="preserve">Выявление уровня </w:t>
            </w:r>
            <w:proofErr w:type="spellStart"/>
            <w:r w:rsidRPr="00327FDC">
              <w:rPr>
                <w:rFonts w:ascii="Times New Roman" w:hAnsi="Times New Roman"/>
                <w:iCs/>
                <w:sz w:val="24"/>
                <w:szCs w:val="24"/>
              </w:rPr>
              <w:t>сформированности</w:t>
            </w:r>
            <w:proofErr w:type="spellEnd"/>
            <w:r w:rsidRPr="00327FDC">
              <w:rPr>
                <w:rFonts w:ascii="Times New Roman" w:hAnsi="Times New Roman"/>
                <w:iCs/>
                <w:sz w:val="24"/>
                <w:szCs w:val="24"/>
              </w:rPr>
              <w:t xml:space="preserve"> самооценки младшего школьника</w:t>
            </w:r>
          </w:p>
        </w:tc>
        <w:tc>
          <w:tcPr>
            <w:tcW w:w="1870" w:type="dxa"/>
          </w:tcPr>
          <w:p w:rsidR="00952AB1" w:rsidRPr="00327FDC" w:rsidRDefault="00952AB1" w:rsidP="00295E0B">
            <w:pPr>
              <w:spacing w:after="0" w:line="240" w:lineRule="auto"/>
              <w:rPr>
                <w:rFonts w:ascii="Times New Roman" w:hAnsi="Times New Roman"/>
                <w:iCs/>
                <w:sz w:val="24"/>
                <w:szCs w:val="24"/>
              </w:rPr>
            </w:pPr>
          </w:p>
        </w:tc>
        <w:tc>
          <w:tcPr>
            <w:tcW w:w="1394" w:type="dxa"/>
          </w:tcPr>
          <w:p w:rsidR="00952AB1" w:rsidRPr="00F70B8B"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 xml:space="preserve">Ноябрь </w:t>
            </w:r>
          </w:p>
          <w:p w:rsidR="00952AB1" w:rsidRPr="00327FDC" w:rsidRDefault="00952AB1" w:rsidP="00295E0B">
            <w:pPr>
              <w:shd w:val="clear" w:color="auto" w:fill="FFFFFF"/>
              <w:spacing w:after="0" w:line="240" w:lineRule="auto"/>
              <w:rPr>
                <w:rFonts w:ascii="Times New Roman" w:hAnsi="Times New Roman"/>
                <w:iCs/>
                <w:sz w:val="24"/>
                <w:szCs w:val="24"/>
              </w:rPr>
            </w:pPr>
          </w:p>
        </w:tc>
      </w:tr>
      <w:tr w:rsidR="00952AB1" w:rsidRPr="00327FDC" w:rsidTr="00295E0B">
        <w:tc>
          <w:tcPr>
            <w:tcW w:w="959"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6.</w:t>
            </w:r>
          </w:p>
        </w:tc>
        <w:tc>
          <w:tcPr>
            <w:tcW w:w="5199" w:type="dxa"/>
          </w:tcPr>
          <w:p w:rsidR="00952AB1" w:rsidRPr="00F70B8B"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 xml:space="preserve"> Изучение </w:t>
            </w:r>
            <w:proofErr w:type="spellStart"/>
            <w:r w:rsidRPr="00327FDC">
              <w:rPr>
                <w:rFonts w:ascii="Times New Roman" w:hAnsi="Times New Roman"/>
                <w:iCs/>
                <w:sz w:val="24"/>
                <w:szCs w:val="24"/>
              </w:rPr>
              <w:t>сформированности</w:t>
            </w:r>
            <w:proofErr w:type="spellEnd"/>
            <w:r w:rsidRPr="00327FDC">
              <w:rPr>
                <w:rFonts w:ascii="Times New Roman" w:hAnsi="Times New Roman"/>
                <w:iCs/>
                <w:sz w:val="24"/>
                <w:szCs w:val="24"/>
              </w:rPr>
              <w:t xml:space="preserve"> кооперации, взаимодействия по методике </w:t>
            </w:r>
            <w:proofErr w:type="spellStart"/>
            <w:r w:rsidRPr="00327FDC">
              <w:rPr>
                <w:rFonts w:ascii="Times New Roman" w:hAnsi="Times New Roman"/>
                <w:iCs/>
                <w:sz w:val="24"/>
                <w:szCs w:val="24"/>
              </w:rPr>
              <w:t>Цукерман</w:t>
            </w:r>
            <w:proofErr w:type="spellEnd"/>
            <w:r w:rsidRPr="00327FDC">
              <w:rPr>
                <w:rFonts w:ascii="Times New Roman" w:hAnsi="Times New Roman"/>
                <w:iCs/>
                <w:sz w:val="24"/>
                <w:szCs w:val="24"/>
              </w:rPr>
              <w:t xml:space="preserve"> Г.А. «Рукавички» (Коммуникативные (кооперация))</w:t>
            </w:r>
          </w:p>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color w:val="000000"/>
                <w:sz w:val="24"/>
                <w:szCs w:val="24"/>
              </w:rPr>
              <w:t xml:space="preserve">Выявление уровня </w:t>
            </w:r>
            <w:proofErr w:type="spellStart"/>
            <w:r w:rsidRPr="00327FDC">
              <w:rPr>
                <w:rFonts w:ascii="Times New Roman" w:hAnsi="Times New Roman"/>
                <w:iCs/>
                <w:color w:val="000000"/>
                <w:sz w:val="24"/>
                <w:szCs w:val="24"/>
              </w:rPr>
              <w:t>сформированности</w:t>
            </w:r>
            <w:proofErr w:type="spellEnd"/>
            <w:r w:rsidRPr="00327FDC">
              <w:rPr>
                <w:rFonts w:ascii="Times New Roman" w:hAnsi="Times New Roman"/>
                <w:iCs/>
                <w:color w:val="000000"/>
                <w:sz w:val="24"/>
                <w:szCs w:val="24"/>
              </w:rPr>
              <w:t xml:space="preserve"> действий по согласованию усилий в процессе осуществления сотрудничества</w:t>
            </w:r>
          </w:p>
        </w:tc>
        <w:tc>
          <w:tcPr>
            <w:tcW w:w="1870"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1 класс</w:t>
            </w:r>
          </w:p>
        </w:tc>
        <w:tc>
          <w:tcPr>
            <w:tcW w:w="1394"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Ноябрь</w:t>
            </w:r>
          </w:p>
        </w:tc>
      </w:tr>
      <w:tr w:rsidR="00952AB1" w:rsidRPr="00327FDC" w:rsidTr="00295E0B">
        <w:tc>
          <w:tcPr>
            <w:tcW w:w="959"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7.</w:t>
            </w:r>
          </w:p>
        </w:tc>
        <w:tc>
          <w:tcPr>
            <w:tcW w:w="5199" w:type="dxa"/>
          </w:tcPr>
          <w:p w:rsidR="00952AB1" w:rsidRPr="00F70B8B"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 xml:space="preserve">Изучение периода адаптации учащихся по методике Александровой в 1-х классах </w:t>
            </w:r>
          </w:p>
          <w:p w:rsidR="00952AB1" w:rsidRPr="00327FDC" w:rsidRDefault="00952AB1" w:rsidP="00295E0B">
            <w:pPr>
              <w:shd w:val="clear" w:color="auto" w:fill="FFFFFF"/>
              <w:spacing w:after="0" w:line="240" w:lineRule="auto"/>
              <w:rPr>
                <w:rFonts w:ascii="Times New Roman" w:hAnsi="Times New Roman"/>
                <w:sz w:val="24"/>
                <w:szCs w:val="24"/>
              </w:rPr>
            </w:pPr>
            <w:proofErr w:type="gramStart"/>
            <w:r w:rsidRPr="00327FDC">
              <w:rPr>
                <w:rFonts w:ascii="Times New Roman" w:hAnsi="Times New Roman"/>
                <w:sz w:val="24"/>
                <w:szCs w:val="24"/>
              </w:rPr>
              <w:t>(</w:t>
            </w:r>
            <w:r w:rsidRPr="00327FDC">
              <w:rPr>
                <w:rFonts w:ascii="Times New Roman" w:hAnsi="Times New Roman"/>
                <w:iCs/>
                <w:sz w:val="24"/>
                <w:szCs w:val="24"/>
              </w:rPr>
              <w:t>Познавательные</w:t>
            </w:r>
            <w:proofErr w:type="gramEnd"/>
          </w:p>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Регулятивные</w:t>
            </w:r>
          </w:p>
          <w:p w:rsidR="00952AB1" w:rsidRPr="00327FDC" w:rsidRDefault="00952AB1" w:rsidP="00295E0B">
            <w:pPr>
              <w:spacing w:after="0" w:line="240" w:lineRule="auto"/>
              <w:rPr>
                <w:rFonts w:ascii="Times New Roman" w:hAnsi="Times New Roman"/>
                <w:iCs/>
                <w:sz w:val="24"/>
                <w:szCs w:val="24"/>
              </w:rPr>
            </w:pPr>
            <w:proofErr w:type="gramStart"/>
            <w:r w:rsidRPr="00327FDC">
              <w:rPr>
                <w:rFonts w:ascii="Times New Roman" w:hAnsi="Times New Roman"/>
                <w:iCs/>
                <w:sz w:val="24"/>
                <w:szCs w:val="24"/>
              </w:rPr>
              <w:t>Коммуникативные)</w:t>
            </w:r>
            <w:proofErr w:type="gramEnd"/>
          </w:p>
        </w:tc>
        <w:tc>
          <w:tcPr>
            <w:tcW w:w="1870"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1 класс</w:t>
            </w:r>
          </w:p>
        </w:tc>
        <w:tc>
          <w:tcPr>
            <w:tcW w:w="1394"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ноябрь</w:t>
            </w:r>
          </w:p>
        </w:tc>
      </w:tr>
      <w:tr w:rsidR="00952AB1" w:rsidRPr="00327FDC" w:rsidTr="00295E0B">
        <w:tc>
          <w:tcPr>
            <w:tcW w:w="9422" w:type="dxa"/>
            <w:gridSpan w:val="4"/>
          </w:tcPr>
          <w:p w:rsidR="00952AB1" w:rsidRPr="00327FDC" w:rsidRDefault="00952AB1" w:rsidP="00295E0B">
            <w:pPr>
              <w:spacing w:after="0" w:line="240" w:lineRule="auto"/>
              <w:rPr>
                <w:rFonts w:ascii="Times New Roman" w:hAnsi="Times New Roman"/>
                <w:iCs/>
                <w:sz w:val="24"/>
                <w:szCs w:val="24"/>
              </w:rPr>
            </w:pPr>
            <w:proofErr w:type="spellStart"/>
            <w:r w:rsidRPr="00327FDC">
              <w:rPr>
                <w:rFonts w:ascii="Times New Roman" w:hAnsi="Times New Roman"/>
                <w:iCs/>
                <w:sz w:val="24"/>
                <w:szCs w:val="24"/>
              </w:rPr>
              <w:t>Психолого</w:t>
            </w:r>
            <w:proofErr w:type="spellEnd"/>
            <w:r w:rsidRPr="00327FDC">
              <w:rPr>
                <w:rFonts w:ascii="Times New Roman" w:hAnsi="Times New Roman"/>
                <w:iCs/>
                <w:sz w:val="24"/>
                <w:szCs w:val="24"/>
              </w:rPr>
              <w:t xml:space="preserve"> – педагогическая диагностика  2 срез (апрель – май)</w:t>
            </w:r>
          </w:p>
        </w:tc>
      </w:tr>
      <w:tr w:rsidR="00952AB1" w:rsidRPr="00327FDC" w:rsidTr="00295E0B">
        <w:tc>
          <w:tcPr>
            <w:tcW w:w="9422" w:type="dxa"/>
            <w:gridSpan w:val="4"/>
          </w:tcPr>
          <w:p w:rsidR="00952AB1" w:rsidRPr="00327FDC" w:rsidRDefault="00952AB1" w:rsidP="00295E0B">
            <w:pPr>
              <w:spacing w:after="0" w:line="240" w:lineRule="auto"/>
              <w:jc w:val="center"/>
              <w:rPr>
                <w:rFonts w:ascii="Times New Roman" w:hAnsi="Times New Roman"/>
                <w:b/>
                <w:i/>
                <w:iCs/>
                <w:sz w:val="28"/>
                <w:szCs w:val="28"/>
              </w:rPr>
            </w:pPr>
            <w:r w:rsidRPr="00327FDC">
              <w:rPr>
                <w:rFonts w:ascii="Times New Roman" w:hAnsi="Times New Roman"/>
                <w:b/>
                <w:i/>
                <w:iCs/>
                <w:sz w:val="28"/>
                <w:szCs w:val="28"/>
              </w:rPr>
              <w:t>2.Консультационная и просветительская работа</w:t>
            </w:r>
          </w:p>
        </w:tc>
      </w:tr>
      <w:tr w:rsidR="00952AB1" w:rsidRPr="00327FDC" w:rsidTr="00295E0B">
        <w:tc>
          <w:tcPr>
            <w:tcW w:w="959"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1.</w:t>
            </w:r>
          </w:p>
        </w:tc>
        <w:tc>
          <w:tcPr>
            <w:tcW w:w="5199" w:type="dxa"/>
          </w:tcPr>
          <w:p w:rsidR="00952AB1" w:rsidRPr="00F70B8B"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Проведение индивидуальных и групповых консультаций родителей первоклассников</w:t>
            </w:r>
          </w:p>
          <w:p w:rsidR="00952AB1" w:rsidRPr="00327FDC" w:rsidRDefault="00952AB1" w:rsidP="00295E0B">
            <w:pPr>
              <w:spacing w:after="0" w:line="240" w:lineRule="auto"/>
              <w:rPr>
                <w:rFonts w:ascii="Times New Roman" w:hAnsi="Times New Roman"/>
                <w:iCs/>
                <w:sz w:val="24"/>
                <w:szCs w:val="24"/>
              </w:rPr>
            </w:pPr>
          </w:p>
        </w:tc>
        <w:tc>
          <w:tcPr>
            <w:tcW w:w="1870" w:type="dxa"/>
          </w:tcPr>
          <w:p w:rsidR="00952AB1" w:rsidRPr="00D84F82" w:rsidRDefault="00952AB1" w:rsidP="00295E0B">
            <w:pPr>
              <w:spacing w:after="0" w:line="240" w:lineRule="auto"/>
              <w:rPr>
                <w:rFonts w:ascii="Times New Roman" w:hAnsi="Times New Roman"/>
                <w:iCs/>
              </w:rPr>
            </w:pPr>
            <w:r w:rsidRPr="00D84F82">
              <w:rPr>
                <w:rFonts w:ascii="Times New Roman" w:hAnsi="Times New Roman"/>
                <w:iCs/>
              </w:rPr>
              <w:t>Родители первоклассников</w:t>
            </w:r>
          </w:p>
        </w:tc>
        <w:tc>
          <w:tcPr>
            <w:tcW w:w="1394" w:type="dxa"/>
          </w:tcPr>
          <w:p w:rsidR="00952AB1" w:rsidRPr="00F70B8B"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 xml:space="preserve">По запросу </w:t>
            </w:r>
          </w:p>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 xml:space="preserve">ноябрь </w:t>
            </w:r>
            <w:proofErr w:type="gramStart"/>
            <w:r w:rsidRPr="00327FDC">
              <w:rPr>
                <w:rFonts w:ascii="Times New Roman" w:hAnsi="Times New Roman"/>
                <w:iCs/>
                <w:sz w:val="24"/>
                <w:szCs w:val="24"/>
              </w:rPr>
              <w:t>-м</w:t>
            </w:r>
            <w:proofErr w:type="gramEnd"/>
            <w:r w:rsidRPr="00327FDC">
              <w:rPr>
                <w:rFonts w:ascii="Times New Roman" w:hAnsi="Times New Roman"/>
                <w:iCs/>
                <w:sz w:val="24"/>
                <w:szCs w:val="24"/>
              </w:rPr>
              <w:t>ай-</w:t>
            </w:r>
          </w:p>
        </w:tc>
      </w:tr>
      <w:tr w:rsidR="00952AB1" w:rsidRPr="00327FDC" w:rsidTr="00295E0B">
        <w:tc>
          <w:tcPr>
            <w:tcW w:w="959"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2.</w:t>
            </w:r>
          </w:p>
        </w:tc>
        <w:tc>
          <w:tcPr>
            <w:tcW w:w="5199" w:type="dxa"/>
          </w:tcPr>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Родительское собрание «Адаптация первоклассников»</w:t>
            </w:r>
          </w:p>
        </w:tc>
        <w:tc>
          <w:tcPr>
            <w:tcW w:w="1870" w:type="dxa"/>
          </w:tcPr>
          <w:p w:rsidR="00952AB1" w:rsidRPr="00D84F82" w:rsidRDefault="00952AB1" w:rsidP="00295E0B">
            <w:pPr>
              <w:spacing w:after="0" w:line="240" w:lineRule="auto"/>
              <w:rPr>
                <w:rFonts w:ascii="Times New Roman" w:hAnsi="Times New Roman"/>
                <w:iCs/>
              </w:rPr>
            </w:pPr>
            <w:r w:rsidRPr="00327FDC">
              <w:rPr>
                <w:rFonts w:ascii="Times New Roman" w:hAnsi="Times New Roman"/>
                <w:iCs/>
                <w:sz w:val="24"/>
                <w:szCs w:val="24"/>
              </w:rPr>
              <w:t xml:space="preserve">Родители </w:t>
            </w:r>
            <w:r w:rsidRPr="00D84F82">
              <w:rPr>
                <w:rFonts w:ascii="Times New Roman" w:hAnsi="Times New Roman"/>
                <w:iCs/>
              </w:rPr>
              <w:t>первоклассников</w:t>
            </w:r>
          </w:p>
        </w:tc>
        <w:tc>
          <w:tcPr>
            <w:tcW w:w="1394" w:type="dxa"/>
          </w:tcPr>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 xml:space="preserve">По плану </w:t>
            </w:r>
            <w:proofErr w:type="spellStart"/>
            <w:r w:rsidRPr="00327FDC">
              <w:rPr>
                <w:rFonts w:ascii="Times New Roman" w:hAnsi="Times New Roman"/>
                <w:iCs/>
                <w:sz w:val="24"/>
                <w:szCs w:val="24"/>
              </w:rPr>
              <w:t>кл</w:t>
            </w:r>
            <w:proofErr w:type="spellEnd"/>
            <w:r w:rsidRPr="00327FDC">
              <w:rPr>
                <w:rFonts w:ascii="Times New Roman" w:hAnsi="Times New Roman"/>
                <w:iCs/>
                <w:sz w:val="24"/>
                <w:szCs w:val="24"/>
              </w:rPr>
              <w:t>. рук.</w:t>
            </w:r>
          </w:p>
        </w:tc>
      </w:tr>
      <w:tr w:rsidR="00952AB1" w:rsidRPr="00327FDC" w:rsidTr="00295E0B">
        <w:tc>
          <w:tcPr>
            <w:tcW w:w="9422" w:type="dxa"/>
            <w:gridSpan w:val="4"/>
          </w:tcPr>
          <w:p w:rsidR="00952AB1" w:rsidRPr="00327FDC" w:rsidRDefault="00952AB1" w:rsidP="00295E0B">
            <w:pPr>
              <w:spacing w:after="0" w:line="240" w:lineRule="auto"/>
              <w:jc w:val="center"/>
              <w:rPr>
                <w:rFonts w:ascii="Times New Roman" w:hAnsi="Times New Roman"/>
                <w:b/>
                <w:i/>
                <w:iCs/>
                <w:sz w:val="28"/>
                <w:szCs w:val="28"/>
              </w:rPr>
            </w:pPr>
            <w:r w:rsidRPr="00327FDC">
              <w:rPr>
                <w:rFonts w:ascii="Times New Roman" w:hAnsi="Times New Roman"/>
                <w:b/>
                <w:i/>
                <w:iCs/>
                <w:sz w:val="28"/>
                <w:szCs w:val="28"/>
              </w:rPr>
              <w:t>3.Коррекционно – развивающая работа</w:t>
            </w:r>
          </w:p>
        </w:tc>
      </w:tr>
      <w:tr w:rsidR="00952AB1" w:rsidRPr="00327FDC" w:rsidTr="00295E0B">
        <w:tc>
          <w:tcPr>
            <w:tcW w:w="959"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t>1.</w:t>
            </w:r>
          </w:p>
        </w:tc>
        <w:tc>
          <w:tcPr>
            <w:tcW w:w="5199" w:type="dxa"/>
          </w:tcPr>
          <w:p w:rsidR="00952AB1" w:rsidRPr="00F70B8B"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 xml:space="preserve">Коррекционно-развивающие занятия </w:t>
            </w:r>
            <w:proofErr w:type="spellStart"/>
            <w:r w:rsidRPr="00327FDC">
              <w:rPr>
                <w:rFonts w:ascii="Times New Roman" w:hAnsi="Times New Roman"/>
                <w:iCs/>
                <w:sz w:val="24"/>
                <w:szCs w:val="24"/>
              </w:rPr>
              <w:t>собучающимися</w:t>
            </w:r>
            <w:proofErr w:type="spellEnd"/>
            <w:r w:rsidRPr="00327FDC">
              <w:rPr>
                <w:rFonts w:ascii="Times New Roman" w:hAnsi="Times New Roman"/>
                <w:iCs/>
                <w:sz w:val="24"/>
                <w:szCs w:val="24"/>
              </w:rPr>
              <w:t xml:space="preserve">, </w:t>
            </w:r>
            <w:proofErr w:type="gramStart"/>
            <w:r w:rsidRPr="00327FDC">
              <w:rPr>
                <w:rFonts w:ascii="Times New Roman" w:hAnsi="Times New Roman"/>
                <w:iCs/>
                <w:sz w:val="24"/>
                <w:szCs w:val="24"/>
              </w:rPr>
              <w:t>испытывающими</w:t>
            </w:r>
            <w:proofErr w:type="gramEnd"/>
            <w:r w:rsidRPr="00327FDC">
              <w:rPr>
                <w:rFonts w:ascii="Times New Roman" w:hAnsi="Times New Roman"/>
                <w:iCs/>
                <w:sz w:val="24"/>
                <w:szCs w:val="24"/>
              </w:rPr>
              <w:t xml:space="preserve"> временные трудности периода адаптации</w:t>
            </w:r>
          </w:p>
          <w:p w:rsidR="00952AB1" w:rsidRPr="00327FDC" w:rsidRDefault="00952AB1" w:rsidP="00295E0B">
            <w:pPr>
              <w:shd w:val="clear" w:color="auto" w:fill="FFFFFF"/>
              <w:spacing w:after="0" w:line="240" w:lineRule="auto"/>
              <w:rPr>
                <w:rFonts w:ascii="Times New Roman" w:hAnsi="Times New Roman"/>
                <w:iCs/>
                <w:sz w:val="24"/>
                <w:szCs w:val="24"/>
              </w:rPr>
            </w:pPr>
            <w:proofErr w:type="gramStart"/>
            <w:r w:rsidRPr="00327FDC">
              <w:rPr>
                <w:rFonts w:ascii="Times New Roman" w:hAnsi="Times New Roman"/>
                <w:iCs/>
                <w:sz w:val="24"/>
                <w:szCs w:val="24"/>
              </w:rPr>
              <w:t>(Личностные</w:t>
            </w:r>
            <w:proofErr w:type="gramEnd"/>
          </w:p>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 xml:space="preserve">Коммуникативные </w:t>
            </w:r>
          </w:p>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Регулятивные</w:t>
            </w:r>
          </w:p>
          <w:p w:rsidR="00952AB1" w:rsidRPr="00327FDC" w:rsidRDefault="00952AB1" w:rsidP="00295E0B">
            <w:pPr>
              <w:shd w:val="clear" w:color="auto" w:fill="FFFFFF"/>
              <w:spacing w:after="0" w:line="240" w:lineRule="auto"/>
              <w:rPr>
                <w:rFonts w:ascii="Times New Roman" w:hAnsi="Times New Roman"/>
                <w:iCs/>
                <w:sz w:val="24"/>
                <w:szCs w:val="24"/>
              </w:rPr>
            </w:pPr>
            <w:proofErr w:type="gramStart"/>
            <w:r w:rsidRPr="00327FDC">
              <w:rPr>
                <w:rFonts w:ascii="Times New Roman" w:hAnsi="Times New Roman"/>
                <w:iCs/>
                <w:sz w:val="24"/>
                <w:szCs w:val="24"/>
              </w:rPr>
              <w:lastRenderedPageBreak/>
              <w:t>Познавательные)</w:t>
            </w:r>
            <w:proofErr w:type="gramEnd"/>
          </w:p>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Снизить в период адаптации тревожность, научить пользоваться поддержкой окружающих, оказывать помощь другим, видеть свои сильные и слабые стороны.</w:t>
            </w:r>
          </w:p>
        </w:tc>
        <w:tc>
          <w:tcPr>
            <w:tcW w:w="1870" w:type="dxa"/>
          </w:tcPr>
          <w:p w:rsidR="00952AB1" w:rsidRPr="00327FDC" w:rsidRDefault="00952AB1" w:rsidP="00295E0B">
            <w:pPr>
              <w:spacing w:after="0" w:line="240" w:lineRule="auto"/>
              <w:rPr>
                <w:rFonts w:ascii="Times New Roman" w:hAnsi="Times New Roman"/>
                <w:iCs/>
                <w:sz w:val="24"/>
                <w:szCs w:val="24"/>
              </w:rPr>
            </w:pPr>
            <w:r w:rsidRPr="00327FDC">
              <w:rPr>
                <w:rFonts w:ascii="Times New Roman" w:hAnsi="Times New Roman"/>
                <w:iCs/>
                <w:sz w:val="24"/>
                <w:szCs w:val="24"/>
              </w:rPr>
              <w:lastRenderedPageBreak/>
              <w:t>1 класс</w:t>
            </w:r>
          </w:p>
        </w:tc>
        <w:tc>
          <w:tcPr>
            <w:tcW w:w="1394" w:type="dxa"/>
          </w:tcPr>
          <w:p w:rsidR="00952AB1" w:rsidRPr="00327FDC" w:rsidRDefault="00952AB1" w:rsidP="00295E0B">
            <w:pPr>
              <w:spacing w:after="0" w:line="240" w:lineRule="auto"/>
              <w:rPr>
                <w:rFonts w:ascii="Times New Roman" w:hAnsi="Times New Roman"/>
                <w:iCs/>
                <w:sz w:val="24"/>
                <w:szCs w:val="24"/>
              </w:rPr>
            </w:pPr>
            <w:proofErr w:type="spellStart"/>
            <w:r w:rsidRPr="00327FDC">
              <w:rPr>
                <w:rFonts w:ascii="Times New Roman" w:hAnsi="Times New Roman"/>
                <w:iCs/>
                <w:sz w:val="24"/>
                <w:szCs w:val="24"/>
              </w:rPr>
              <w:t>Ноябрь-аперель</w:t>
            </w:r>
            <w:proofErr w:type="spellEnd"/>
          </w:p>
        </w:tc>
      </w:tr>
      <w:tr w:rsidR="00952AB1" w:rsidRPr="00327FDC" w:rsidTr="00295E0B">
        <w:tc>
          <w:tcPr>
            <w:tcW w:w="9422" w:type="dxa"/>
            <w:gridSpan w:val="4"/>
          </w:tcPr>
          <w:p w:rsidR="00952AB1" w:rsidRPr="00327FDC" w:rsidRDefault="00952AB1" w:rsidP="00295E0B">
            <w:pPr>
              <w:spacing w:after="0" w:line="240" w:lineRule="auto"/>
              <w:jc w:val="center"/>
              <w:rPr>
                <w:rFonts w:ascii="Times New Roman" w:hAnsi="Times New Roman"/>
                <w:b/>
                <w:i/>
                <w:iCs/>
                <w:sz w:val="28"/>
                <w:szCs w:val="28"/>
              </w:rPr>
            </w:pPr>
            <w:r w:rsidRPr="00327FDC">
              <w:rPr>
                <w:rFonts w:ascii="Times New Roman" w:hAnsi="Times New Roman"/>
                <w:b/>
                <w:i/>
                <w:iCs/>
                <w:sz w:val="28"/>
                <w:szCs w:val="28"/>
              </w:rPr>
              <w:lastRenderedPageBreak/>
              <w:t>4.Аналитическая работа</w:t>
            </w:r>
          </w:p>
        </w:tc>
      </w:tr>
      <w:tr w:rsidR="00952AB1" w:rsidRPr="00327FDC" w:rsidTr="00295E0B">
        <w:tc>
          <w:tcPr>
            <w:tcW w:w="9422" w:type="dxa"/>
            <w:gridSpan w:val="4"/>
          </w:tcPr>
          <w:p w:rsidR="00952AB1" w:rsidRPr="00F70B8B"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 xml:space="preserve">I этап </w:t>
            </w:r>
          </w:p>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Ноябрь по результатам диагностики</w:t>
            </w:r>
          </w:p>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color w:val="000000"/>
                <w:sz w:val="24"/>
                <w:szCs w:val="24"/>
              </w:rPr>
              <w:t>Анализ условий адаптации детей к школе, предупреждение и преодоление школьных рисков в дальнейшем обучении</w:t>
            </w:r>
          </w:p>
        </w:tc>
      </w:tr>
      <w:tr w:rsidR="00952AB1" w:rsidRPr="00327FDC" w:rsidTr="00295E0B">
        <w:tc>
          <w:tcPr>
            <w:tcW w:w="9422" w:type="dxa"/>
            <w:gridSpan w:val="4"/>
          </w:tcPr>
          <w:p w:rsidR="00952AB1" w:rsidRPr="00F70B8B"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sz w:val="24"/>
                <w:szCs w:val="24"/>
              </w:rPr>
              <w:t>II этап май по результатам диагностики</w:t>
            </w:r>
          </w:p>
          <w:p w:rsidR="00952AB1" w:rsidRPr="00327FDC" w:rsidRDefault="00952AB1" w:rsidP="00295E0B">
            <w:pPr>
              <w:shd w:val="clear" w:color="auto" w:fill="FFFFFF"/>
              <w:spacing w:after="0" w:line="240" w:lineRule="auto"/>
              <w:rPr>
                <w:rFonts w:ascii="Times New Roman" w:hAnsi="Times New Roman"/>
                <w:iCs/>
                <w:sz w:val="24"/>
                <w:szCs w:val="24"/>
              </w:rPr>
            </w:pPr>
            <w:r w:rsidRPr="00327FDC">
              <w:rPr>
                <w:rFonts w:ascii="Times New Roman" w:hAnsi="Times New Roman"/>
                <w:iCs/>
                <w:color w:val="000000"/>
                <w:sz w:val="24"/>
                <w:szCs w:val="24"/>
              </w:rPr>
              <w:t>Анализ условий адаптации детей к школе, предупреждение и преодоление школьных рисков в дальнейшем обучении</w:t>
            </w:r>
          </w:p>
          <w:p w:rsidR="00952AB1" w:rsidRPr="00327FDC" w:rsidRDefault="00952AB1" w:rsidP="00295E0B">
            <w:pPr>
              <w:shd w:val="clear" w:color="auto" w:fill="FFFFFF"/>
              <w:spacing w:after="0" w:line="240" w:lineRule="auto"/>
              <w:rPr>
                <w:rFonts w:ascii="Times New Roman" w:hAnsi="Times New Roman"/>
                <w:iCs/>
                <w:sz w:val="24"/>
                <w:szCs w:val="24"/>
              </w:rPr>
            </w:pPr>
          </w:p>
        </w:tc>
      </w:tr>
    </w:tbl>
    <w:p w:rsidR="00952AB1" w:rsidRDefault="00952AB1" w:rsidP="00952AB1">
      <w:pPr>
        <w:shd w:val="clear" w:color="auto" w:fill="FFFFFF"/>
        <w:spacing w:after="0" w:line="240" w:lineRule="auto"/>
        <w:rPr>
          <w:rFonts w:ascii="Times New Roman" w:hAnsi="Times New Roman"/>
          <w:i/>
          <w:iCs/>
          <w:sz w:val="28"/>
          <w:szCs w:val="28"/>
        </w:rPr>
      </w:pPr>
    </w:p>
    <w:p w:rsidR="00952AB1" w:rsidRPr="00050BFA" w:rsidRDefault="00952AB1" w:rsidP="00952AB1">
      <w:pPr>
        <w:shd w:val="clear" w:color="auto" w:fill="FFFFFF"/>
        <w:spacing w:after="0" w:line="240" w:lineRule="auto"/>
        <w:rPr>
          <w:rFonts w:ascii="Times New Roman" w:hAnsi="Times New Roman"/>
          <w:iCs/>
          <w:sz w:val="28"/>
          <w:szCs w:val="28"/>
        </w:rPr>
      </w:pPr>
    </w:p>
    <w:p w:rsidR="00952AB1" w:rsidRDefault="00952AB1" w:rsidP="00952AB1">
      <w:pPr>
        <w:pStyle w:val="a6"/>
        <w:shd w:val="clear" w:color="auto" w:fill="FFFFFF"/>
        <w:spacing w:before="0" w:after="0" w:line="200" w:lineRule="atLeast"/>
        <w:ind w:left="360"/>
        <w:jc w:val="center"/>
        <w:rPr>
          <w:b/>
          <w:bCs/>
          <w:color w:val="000000"/>
          <w:sz w:val="28"/>
          <w:szCs w:val="28"/>
          <w:u w:val="single"/>
        </w:rPr>
      </w:pPr>
    </w:p>
    <w:p w:rsidR="00952AB1" w:rsidRDefault="00952AB1" w:rsidP="00952AB1">
      <w:pPr>
        <w:pStyle w:val="a6"/>
        <w:shd w:val="clear" w:color="auto" w:fill="FFFFFF"/>
        <w:spacing w:before="0" w:after="0" w:line="200" w:lineRule="atLeast"/>
        <w:ind w:left="360"/>
        <w:jc w:val="center"/>
        <w:rPr>
          <w:b/>
          <w:bCs/>
          <w:color w:val="000000"/>
          <w:sz w:val="28"/>
          <w:szCs w:val="28"/>
          <w:u w:val="single"/>
        </w:rPr>
      </w:pPr>
    </w:p>
    <w:p w:rsidR="00952AB1" w:rsidRDefault="00952AB1"/>
    <w:sectPr w:rsidR="00952AB1" w:rsidSect="00D25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AB1"/>
    <w:rsid w:val="00952AB1"/>
    <w:rsid w:val="00D25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C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A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2AB1"/>
    <w:rPr>
      <w:rFonts w:ascii="Tahoma" w:hAnsi="Tahoma" w:cs="Tahoma"/>
      <w:sz w:val="16"/>
      <w:szCs w:val="16"/>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6"/>
    <w:uiPriority w:val="99"/>
    <w:locked/>
    <w:rsid w:val="00952AB1"/>
    <w:rPr>
      <w:rFonts w:ascii="Times New Roman" w:hAnsi="Times New Roman" w:cs="Times New Roman"/>
      <w:sz w:val="24"/>
      <w:szCs w:val="24"/>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rsid w:val="00952AB1"/>
    <w:pPr>
      <w:spacing w:before="60" w:after="6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2047</Characters>
  <Application>Microsoft Office Word</Application>
  <DocSecurity>0</DocSecurity>
  <Lines>17</Lines>
  <Paragraphs>4</Paragraphs>
  <ScaleCrop>false</ScaleCrop>
  <Company>Школа04</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2019-10-10T09:31:00Z</dcterms:created>
  <dcterms:modified xsi:type="dcterms:W3CDTF">2019-10-10T09:32:00Z</dcterms:modified>
</cp:coreProperties>
</file>